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D0" w:rsidRPr="007907D0" w:rsidRDefault="007907D0" w:rsidP="007907D0">
      <w:pPr>
        <w:shd w:val="clear" w:color="auto" w:fill="FFFFFF"/>
        <w:spacing w:before="442" w:line="326" w:lineRule="exact"/>
        <w:ind w:left="5" w:firstLine="701"/>
        <w:jc w:val="center"/>
        <w:rPr>
          <w:rFonts w:ascii="Arial Black" w:hAnsi="Arial Black"/>
          <w:color w:val="FF0000"/>
          <w:spacing w:val="-4"/>
          <w:sz w:val="36"/>
          <w:szCs w:val="36"/>
        </w:rPr>
      </w:pPr>
      <w:r w:rsidRPr="007907D0">
        <w:rPr>
          <w:rFonts w:ascii="Arial Black" w:hAnsi="Arial Black"/>
          <w:color w:val="FF0000"/>
          <w:spacing w:val="-4"/>
          <w:sz w:val="36"/>
          <w:szCs w:val="36"/>
        </w:rPr>
        <w:t>«</w:t>
      </w:r>
      <w:r>
        <w:rPr>
          <w:rFonts w:ascii="Arial Black" w:hAnsi="Arial Black"/>
          <w:color w:val="FF0000"/>
          <w:spacing w:val="-4"/>
          <w:sz w:val="36"/>
          <w:szCs w:val="36"/>
        </w:rPr>
        <w:t>Сохрани жизнь своего ребенка!</w:t>
      </w:r>
      <w:r w:rsidRPr="007907D0">
        <w:rPr>
          <w:rFonts w:ascii="Arial Black" w:hAnsi="Arial Black"/>
          <w:color w:val="FF0000"/>
          <w:spacing w:val="-4"/>
          <w:sz w:val="36"/>
          <w:szCs w:val="36"/>
        </w:rPr>
        <w:t>»</w:t>
      </w:r>
      <w:bookmarkStart w:id="0" w:name="_GoBack"/>
      <w:bookmarkEnd w:id="0"/>
    </w:p>
    <w:p w:rsidR="007907D0" w:rsidRDefault="007907D0" w:rsidP="007907D0">
      <w:pPr>
        <w:shd w:val="clear" w:color="auto" w:fill="FFFFFF"/>
        <w:spacing w:before="442" w:line="360" w:lineRule="auto"/>
        <w:ind w:left="5" w:firstLine="701"/>
        <w:jc w:val="center"/>
        <w:rPr>
          <w:color w:val="2F5496" w:themeColor="accent5" w:themeShade="BF"/>
          <w:spacing w:val="-4"/>
          <w:sz w:val="30"/>
          <w:szCs w:val="30"/>
        </w:rPr>
      </w:pPr>
      <w:r>
        <w:rPr>
          <w:color w:val="2F5496" w:themeColor="accent5" w:themeShade="BF"/>
          <w:spacing w:val="-4"/>
          <w:sz w:val="30"/>
          <w:szCs w:val="30"/>
        </w:rPr>
        <w:t>СОВЕТЫ  РОДИТЕЛЯМ!</w:t>
      </w:r>
    </w:p>
    <w:p w:rsidR="007907D0" w:rsidRPr="007907D0" w:rsidRDefault="007907D0" w:rsidP="007907D0">
      <w:pPr>
        <w:shd w:val="clear" w:color="auto" w:fill="FFFFFF"/>
        <w:spacing w:before="442" w:line="360" w:lineRule="auto"/>
        <w:ind w:left="5" w:firstLine="701"/>
        <w:jc w:val="both"/>
        <w:rPr>
          <w:color w:val="2F5496" w:themeColor="accent5" w:themeShade="BF"/>
        </w:rPr>
      </w:pPr>
      <w:r w:rsidRPr="007907D0">
        <w:rPr>
          <w:color w:val="2F5496" w:themeColor="accent5" w:themeShade="BF"/>
          <w:spacing w:val="-4"/>
          <w:sz w:val="30"/>
          <w:szCs w:val="30"/>
        </w:rPr>
        <w:t xml:space="preserve">Не оставляйте детей без присмотра в комнате, где окна открыты, а </w:t>
      </w:r>
      <w:r w:rsidRPr="007907D0">
        <w:rPr>
          <w:color w:val="2F5496" w:themeColor="accent5" w:themeShade="BF"/>
          <w:sz w:val="30"/>
          <w:szCs w:val="30"/>
        </w:rPr>
        <w:t>также там, где они могут открыть их сами!</w:t>
      </w:r>
    </w:p>
    <w:p w:rsidR="007907D0" w:rsidRPr="007907D0" w:rsidRDefault="007907D0" w:rsidP="007907D0">
      <w:pPr>
        <w:shd w:val="clear" w:color="auto" w:fill="FFFFFF"/>
        <w:spacing w:before="254" w:line="360" w:lineRule="auto"/>
        <w:ind w:left="5" w:right="10" w:firstLine="701"/>
        <w:jc w:val="both"/>
        <w:rPr>
          <w:color w:val="2F5496" w:themeColor="accent5" w:themeShade="BF"/>
        </w:rPr>
      </w:pPr>
      <w:r w:rsidRPr="007907D0">
        <w:rPr>
          <w:color w:val="2F5496" w:themeColor="accent5" w:themeShade="BF"/>
          <w:spacing w:val="-2"/>
          <w:sz w:val="30"/>
          <w:szCs w:val="30"/>
        </w:rPr>
        <w:t xml:space="preserve">Пока ребенок находится в помещении, открываете окна только в </w:t>
      </w:r>
      <w:r w:rsidRPr="007907D0">
        <w:rPr>
          <w:color w:val="2F5496" w:themeColor="accent5" w:themeShade="BF"/>
          <w:sz w:val="30"/>
          <w:szCs w:val="30"/>
        </w:rPr>
        <w:t>режиме «проветривание»</w:t>
      </w:r>
    </w:p>
    <w:p w:rsidR="007907D0" w:rsidRPr="007907D0" w:rsidRDefault="007907D0" w:rsidP="007907D0">
      <w:pPr>
        <w:shd w:val="clear" w:color="auto" w:fill="FFFFFF"/>
        <w:spacing w:before="254" w:line="360" w:lineRule="auto"/>
        <w:ind w:left="5" w:right="14" w:firstLine="701"/>
        <w:jc w:val="both"/>
        <w:rPr>
          <w:color w:val="2F5496" w:themeColor="accent5" w:themeShade="BF"/>
        </w:rPr>
      </w:pPr>
      <w:r w:rsidRPr="007907D0">
        <w:rPr>
          <w:color w:val="2F5496" w:themeColor="accent5" w:themeShade="BF"/>
          <w:spacing w:val="-8"/>
          <w:sz w:val="30"/>
          <w:szCs w:val="30"/>
        </w:rPr>
        <w:t xml:space="preserve">Поставьте на оконные ручки стопоры, не позволяйте открывать окно настежь, или снимите и уберите ручки, чтобы ребенок не мог открыть окно </w:t>
      </w:r>
      <w:r w:rsidRPr="007907D0">
        <w:rPr>
          <w:color w:val="2F5496" w:themeColor="accent5" w:themeShade="BF"/>
          <w:sz w:val="30"/>
          <w:szCs w:val="30"/>
        </w:rPr>
        <w:t>сам.</w:t>
      </w:r>
    </w:p>
    <w:p w:rsidR="007907D0" w:rsidRPr="007907D0" w:rsidRDefault="007907D0" w:rsidP="007907D0">
      <w:pPr>
        <w:shd w:val="clear" w:color="auto" w:fill="FFFFFF"/>
        <w:spacing w:before="250" w:line="360" w:lineRule="auto"/>
        <w:ind w:left="5" w:right="10" w:firstLine="706"/>
        <w:jc w:val="both"/>
        <w:rPr>
          <w:color w:val="2F5496" w:themeColor="accent5" w:themeShade="BF"/>
        </w:rPr>
      </w:pPr>
      <w:r w:rsidRPr="007907D0">
        <w:rPr>
          <w:color w:val="2F5496" w:themeColor="accent5" w:themeShade="BF"/>
          <w:spacing w:val="-5"/>
          <w:sz w:val="30"/>
          <w:szCs w:val="30"/>
        </w:rPr>
        <w:t xml:space="preserve">Объясните детям, что открытое окно - это опасно, предупредите, что </w:t>
      </w:r>
      <w:r w:rsidRPr="007907D0">
        <w:rPr>
          <w:color w:val="2F5496" w:themeColor="accent5" w:themeShade="BF"/>
          <w:spacing w:val="-1"/>
          <w:sz w:val="30"/>
          <w:szCs w:val="30"/>
        </w:rPr>
        <w:t xml:space="preserve">на сетку опираться нельзя. Малышам надо регулярно напоминать об </w:t>
      </w:r>
      <w:r w:rsidRPr="007907D0">
        <w:rPr>
          <w:color w:val="2F5496" w:themeColor="accent5" w:themeShade="BF"/>
          <w:spacing w:val="-4"/>
          <w:sz w:val="30"/>
          <w:szCs w:val="30"/>
        </w:rPr>
        <w:t xml:space="preserve">опасности, когда они оказываются рядом с подоконником и пытаются на </w:t>
      </w:r>
      <w:r w:rsidRPr="007907D0">
        <w:rPr>
          <w:color w:val="2F5496" w:themeColor="accent5" w:themeShade="BF"/>
          <w:sz w:val="30"/>
          <w:szCs w:val="30"/>
        </w:rPr>
        <w:t>него забраться.</w:t>
      </w:r>
    </w:p>
    <w:p w:rsidR="007907D0" w:rsidRPr="007907D0" w:rsidRDefault="007907D0" w:rsidP="007907D0">
      <w:pPr>
        <w:shd w:val="clear" w:color="auto" w:fill="FFFFFF"/>
        <w:spacing w:before="245" w:line="360" w:lineRule="auto"/>
        <w:ind w:left="5" w:right="10" w:firstLine="691"/>
        <w:jc w:val="both"/>
        <w:rPr>
          <w:color w:val="2F5496" w:themeColor="accent5" w:themeShade="BF"/>
        </w:rPr>
      </w:pPr>
      <w:r w:rsidRPr="007907D0">
        <w:rPr>
          <w:color w:val="2F5496" w:themeColor="accent5" w:themeShade="BF"/>
          <w:spacing w:val="-2"/>
          <w:sz w:val="30"/>
          <w:szCs w:val="30"/>
        </w:rPr>
        <w:t xml:space="preserve">Не оставляйте возле окон предметы или мебель, которые могут </w:t>
      </w:r>
      <w:r w:rsidRPr="007907D0">
        <w:rPr>
          <w:color w:val="2F5496" w:themeColor="accent5" w:themeShade="BF"/>
          <w:spacing w:val="-9"/>
          <w:sz w:val="30"/>
          <w:szCs w:val="30"/>
        </w:rPr>
        <w:t>послужить ребенку ступенькой для того, чтобы залезть на подоконник.</w:t>
      </w:r>
    </w:p>
    <w:p w:rsidR="007907D0" w:rsidRPr="007907D0" w:rsidRDefault="007907D0" w:rsidP="007907D0">
      <w:pPr>
        <w:shd w:val="clear" w:color="auto" w:fill="FFFFFF"/>
        <w:spacing w:before="240" w:line="360" w:lineRule="auto"/>
        <w:ind w:right="10" w:firstLine="696"/>
        <w:jc w:val="both"/>
        <w:rPr>
          <w:color w:val="2F5496" w:themeColor="accent5" w:themeShade="BF"/>
        </w:rPr>
        <w:sectPr w:rsidR="007907D0" w:rsidRPr="007907D0" w:rsidSect="007907D0">
          <w:pgSz w:w="11611" w:h="16613"/>
          <w:pgMar w:top="1037" w:right="797" w:bottom="3261" w:left="1435" w:header="720" w:footer="720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60"/>
          <w:noEndnote/>
        </w:sectPr>
      </w:pPr>
      <w:r w:rsidRPr="007907D0">
        <w:rPr>
          <w:color w:val="2F5496" w:themeColor="accent5" w:themeShade="BF"/>
          <w:spacing w:val="-9"/>
          <w:sz w:val="30"/>
          <w:szCs w:val="30"/>
        </w:rPr>
        <w:t xml:space="preserve">Никогда не рассчитывайте на москитную сетку! Она не предназначена </w:t>
      </w:r>
      <w:r w:rsidRPr="007907D0">
        <w:rPr>
          <w:color w:val="2F5496" w:themeColor="accent5" w:themeShade="BF"/>
          <w:spacing w:val="-7"/>
          <w:sz w:val="30"/>
          <w:szCs w:val="30"/>
        </w:rPr>
        <w:t xml:space="preserve">для защиты от падений. Ребенок чувствует себя за ней в безопасности и  </w:t>
      </w:r>
      <w:r w:rsidRPr="007907D0">
        <w:rPr>
          <w:color w:val="2F5496" w:themeColor="accent5" w:themeShade="BF"/>
          <w:spacing w:val="-2"/>
          <w:sz w:val="30"/>
          <w:szCs w:val="30"/>
        </w:rPr>
        <w:t xml:space="preserve">опирается как на окно. Даже самые качественные сетки не способны </w:t>
      </w:r>
      <w:r>
        <w:rPr>
          <w:color w:val="2F5496" w:themeColor="accent5" w:themeShade="BF"/>
          <w:sz w:val="30"/>
          <w:szCs w:val="30"/>
        </w:rPr>
        <w:t>выдержать напор и вес ребенка.</w:t>
      </w:r>
    </w:p>
    <w:p w:rsidR="009E736D" w:rsidRDefault="009E736D" w:rsidP="007907D0"/>
    <w:sectPr w:rsidR="009E736D" w:rsidSect="007907D0">
      <w:pgSz w:w="11906" w:h="16838"/>
      <w:pgMar w:top="1134" w:right="850" w:bottom="1134" w:left="1701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F9"/>
    <w:rsid w:val="002F79F9"/>
    <w:rsid w:val="007907D0"/>
    <w:rsid w:val="009E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2E678-BC14-4BFF-8C50-6EDBEFD46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2016-05-16T03:23:00Z</dcterms:created>
  <dcterms:modified xsi:type="dcterms:W3CDTF">2016-05-16T03:23:00Z</dcterms:modified>
</cp:coreProperties>
</file>